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89" w:rsidRPr="001F7D89" w:rsidRDefault="001F7D89" w:rsidP="001F7D89">
      <w:pPr>
        <w:shd w:val="clear" w:color="auto" w:fill="FFFFFF"/>
        <w:spacing w:after="150" w:line="600" w:lineRule="atLeast"/>
        <w:outlineLvl w:val="0"/>
        <w:rPr>
          <w:rFonts w:ascii="Arial" w:eastAsia="Times New Roman" w:hAnsi="Arial" w:cs="Arial"/>
          <w:color w:val="481659"/>
          <w:kern w:val="36"/>
          <w:lang w:eastAsia="sk-SK"/>
        </w:rPr>
      </w:pPr>
      <w:r w:rsidRPr="001F7D89">
        <w:rPr>
          <w:rFonts w:ascii="Arial" w:eastAsia="Times New Roman" w:hAnsi="Arial" w:cs="Arial"/>
          <w:color w:val="481659"/>
          <w:kern w:val="36"/>
          <w:lang w:eastAsia="sk-SK"/>
        </w:rPr>
        <w:t>Zmeny k vyplácaniu sociálnych štipendií</w:t>
      </w:r>
      <w:r w:rsidRPr="001F7D89">
        <w:rPr>
          <w:rFonts w:ascii="Arial" w:eastAsia="Times New Roman" w:hAnsi="Arial" w:cs="Arial"/>
          <w:color w:val="481659"/>
          <w:kern w:val="36"/>
          <w:lang w:eastAsia="sk-SK"/>
        </w:rPr>
        <w:br/>
        <w:t>224/2022 Z. z.</w:t>
      </w:r>
    </w:p>
    <w:p w:rsidR="001F7D89" w:rsidRDefault="001F7D89" w:rsidP="001F7D8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555555"/>
          <w:lang w:eastAsia="sk-SK"/>
        </w:rPr>
        <w:t>Časová verzia predpisu účinná od 01.09.2024 do 30.09.2024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F1675"/>
          <w:lang w:eastAsia="sk-SK"/>
        </w:rPr>
      </w:pPr>
      <w:bookmarkStart w:id="0" w:name="_GoBack"/>
      <w:bookmarkEnd w:id="0"/>
      <w:r w:rsidRPr="001F7D89">
        <w:rPr>
          <w:rFonts w:ascii="Arial" w:eastAsia="Times New Roman" w:hAnsi="Arial" w:cs="Arial"/>
          <w:color w:val="5F1675"/>
          <w:lang w:eastAsia="sk-SK"/>
        </w:rPr>
        <w:t>224</w:t>
      </w:r>
    </w:p>
    <w:p w:rsidR="001F7D89" w:rsidRPr="001F7D89" w:rsidRDefault="001F7D89" w:rsidP="001F7D8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000000"/>
          <w:lang w:eastAsia="sk-SK"/>
        </w:rPr>
        <w:t>VYHLÁŠKA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000000"/>
          <w:lang w:eastAsia="sk-SK"/>
        </w:rPr>
        <w:t>Ministerstva školstva, vedy, výskumu a športu Slovenskej republiky</w:t>
      </w:r>
    </w:p>
    <w:p w:rsidR="001F7D89" w:rsidRPr="001F7D89" w:rsidRDefault="001F7D89" w:rsidP="001F7D89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z 15. júna 2022</w:t>
      </w:r>
    </w:p>
    <w:p w:rsidR="001F7D89" w:rsidRPr="001F7D89" w:rsidRDefault="001F7D89" w:rsidP="001F7D8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000000"/>
          <w:lang w:eastAsia="sk-SK"/>
        </w:rPr>
        <w:t>o strednej škole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Ministerstvo školstva, vedy, výskumu a športu Slovenskej republiky (ďalej len „ministerstvo školstva“) podľa </w:t>
      </w:r>
      <w:hyperlink r:id="rId4" w:anchor="paragraf-48.odsek-1" w:tooltip="Odkaz na predpis alebo ustanovenie" w:history="1">
        <w:r w:rsidRPr="001F7D89">
          <w:rPr>
            <w:rFonts w:ascii="Arial" w:eastAsia="Times New Roman" w:hAnsi="Arial" w:cs="Arial"/>
            <w:i/>
            <w:iCs/>
            <w:color w:val="0000FF"/>
            <w:u w:val="single"/>
            <w:lang w:eastAsia="sk-SK"/>
          </w:rPr>
          <w:t>§ 48 ods. 1</w:t>
        </w:r>
      </w:hyperlink>
      <w:r w:rsidRPr="001F7D89">
        <w:rPr>
          <w:rFonts w:ascii="Arial" w:eastAsia="Times New Roman" w:hAnsi="Arial" w:cs="Arial"/>
          <w:color w:val="494949"/>
          <w:lang w:eastAsia="sk-SK"/>
        </w:rPr>
        <w:t>, </w:t>
      </w:r>
      <w:hyperlink r:id="rId5" w:anchor="paragraf-62.odsek-14" w:tooltip="Odkaz na predpis alebo ustanovenie" w:history="1">
        <w:r w:rsidRPr="001F7D89">
          <w:rPr>
            <w:rFonts w:ascii="Arial" w:eastAsia="Times New Roman" w:hAnsi="Arial" w:cs="Arial"/>
            <w:i/>
            <w:iCs/>
            <w:color w:val="0000FF"/>
            <w:u w:val="single"/>
            <w:lang w:eastAsia="sk-SK"/>
          </w:rPr>
          <w:t>§ 62 ods. 14</w:t>
        </w:r>
      </w:hyperlink>
      <w:r w:rsidRPr="001F7D89">
        <w:rPr>
          <w:rFonts w:ascii="Arial" w:eastAsia="Times New Roman" w:hAnsi="Arial" w:cs="Arial"/>
          <w:color w:val="494949"/>
          <w:lang w:eastAsia="sk-SK"/>
        </w:rPr>
        <w:t>, </w:t>
      </w:r>
      <w:hyperlink r:id="rId6" w:anchor="paragraf-82" w:tooltip="Odkaz na predpis alebo ustanovenie" w:history="1">
        <w:r w:rsidRPr="001F7D89">
          <w:rPr>
            <w:rFonts w:ascii="Arial" w:eastAsia="Times New Roman" w:hAnsi="Arial" w:cs="Arial"/>
            <w:i/>
            <w:iCs/>
            <w:color w:val="0000FF"/>
            <w:u w:val="single"/>
            <w:lang w:eastAsia="sk-SK"/>
          </w:rPr>
          <w:t>§ 82</w:t>
        </w:r>
      </w:hyperlink>
      <w:r w:rsidRPr="001F7D89">
        <w:rPr>
          <w:rFonts w:ascii="Arial" w:eastAsia="Times New Roman" w:hAnsi="Arial" w:cs="Arial"/>
          <w:color w:val="494949"/>
          <w:lang w:eastAsia="sk-SK"/>
        </w:rPr>
        <w:t>, </w:t>
      </w:r>
      <w:hyperlink r:id="rId7" w:anchor="paragraf-93" w:tooltip="Odkaz na predpis alebo ustanovenie" w:history="1">
        <w:r w:rsidRPr="001F7D89">
          <w:rPr>
            <w:rFonts w:ascii="Arial" w:eastAsia="Times New Roman" w:hAnsi="Arial" w:cs="Arial"/>
            <w:i/>
            <w:iCs/>
            <w:color w:val="0000FF"/>
            <w:u w:val="single"/>
            <w:lang w:eastAsia="sk-SK"/>
          </w:rPr>
          <w:t>§ 93</w:t>
        </w:r>
      </w:hyperlink>
      <w:r w:rsidRPr="001F7D89">
        <w:rPr>
          <w:rFonts w:ascii="Arial" w:eastAsia="Times New Roman" w:hAnsi="Arial" w:cs="Arial"/>
          <w:color w:val="494949"/>
          <w:lang w:eastAsia="sk-SK"/>
        </w:rPr>
        <w:t> a </w:t>
      </w:r>
      <w:hyperlink r:id="rId8" w:anchor="paragraf-149.odsek-10" w:tooltip="Odkaz na predpis alebo ustanovenie" w:history="1">
        <w:r w:rsidRPr="001F7D89">
          <w:rPr>
            <w:rFonts w:ascii="Arial" w:eastAsia="Times New Roman" w:hAnsi="Arial" w:cs="Arial"/>
            <w:i/>
            <w:iCs/>
            <w:color w:val="0000FF"/>
            <w:u w:val="single"/>
            <w:lang w:eastAsia="sk-SK"/>
          </w:rPr>
          <w:t>§ 149 ods. 10 zákona č. 245/2008 Z. z.</w:t>
        </w:r>
      </w:hyperlink>
      <w:r w:rsidRPr="001F7D89">
        <w:rPr>
          <w:rFonts w:ascii="Arial" w:eastAsia="Times New Roman" w:hAnsi="Arial" w:cs="Arial"/>
          <w:color w:val="494949"/>
          <w:lang w:eastAsia="sk-SK"/>
        </w:rPr>
        <w:t> o výchove a vzdelávaní (školský zákon) a o zmene a doplnení niektorých zákonov v znení neskorších predpisov (ďalej len „zákon“) ustanovuje:</w:t>
      </w:r>
    </w:p>
    <w:p w:rsidR="00A454B1" w:rsidRPr="001F7D89" w:rsidRDefault="00A454B1">
      <w:pPr>
        <w:rPr>
          <w:rFonts w:ascii="Arial" w:hAnsi="Arial" w:cs="Arial"/>
        </w:rPr>
      </w:pP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000000"/>
          <w:lang w:eastAsia="sk-SK"/>
        </w:rPr>
        <w:t>§ 29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 </w:t>
      </w:r>
    </w:p>
    <w:p w:rsidR="001F7D89" w:rsidRPr="001F7D89" w:rsidRDefault="001F7D89" w:rsidP="001F7D8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000000"/>
          <w:lang w:eastAsia="sk-SK"/>
        </w:rPr>
        <w:t>Štipendium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Štipendium sa poskytuje ako sociálne štipendium alebo ako mimoriadne štipendium.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000000"/>
          <w:lang w:eastAsia="sk-SK"/>
        </w:rPr>
        <w:t>§ 30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 </w:t>
      </w:r>
    </w:p>
    <w:p w:rsidR="001F7D89" w:rsidRPr="001F7D89" w:rsidRDefault="001F7D89" w:rsidP="001F7D8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000000"/>
          <w:lang w:eastAsia="sk-SK"/>
        </w:rPr>
        <w:t>Kritériá na poskytnutie štipendia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(1)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Kritériami na poskytnutie sociálneho štipendia sú celkové hodnotenie žiaka na vysvedčení za predchádzajúci polrok prospel a skutočnosť, že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a)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neplnoletý žiak je na účely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1.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pomoci v hmotnej núdzi členom domácnosti, ktorej sa poskytuje pomoc v hmotnej núdzi, alebo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2.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životného minima spoločne posudzovaný s inými osobami, u ktorých jedna dvanástina príjmu zohľadňovaného na účely určenia súm životného minima za kalendárny rok predchádzajúci kalendárnemu roku, v ktorom sa žiada o sociálne štipendium, je najviac vo výške súčtu súm životného minima spoločne posudzovaných osôb, alebo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b)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plnoletý žiak alebo účastník výchovy a vzdelávania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1.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je na účely pomoci v hmotnej núdzi členom domácnosti, ktorej sa poskytuje pomoc v hmotnej núdzi,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2.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je na účely životného minima spoločne posudzovaný s osobami, u ktorých jedna dvanástina príjmu zohľadňovaného na účely určenia súm životného minima za kalendárny rok predchádzajúci kalendárnemu roku, v ktorom sa žiada o sociálne štipendium, je najviac vo výške súčtu súm životného minima spoločne posudzovaných osôb, alebo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3.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 xml:space="preserve">nie je na účely životného minima spoločne posudzovaný s inými osobami a u ktorého jedna dvanástina príjmu zohľadňovaného na účely určenia súm životného minima za kalendárny rok </w:t>
      </w:r>
      <w:r w:rsidRPr="001F7D89">
        <w:rPr>
          <w:rFonts w:ascii="Arial" w:eastAsia="Times New Roman" w:hAnsi="Arial" w:cs="Arial"/>
          <w:color w:val="494949"/>
          <w:lang w:eastAsia="sk-SK"/>
        </w:rPr>
        <w:lastRenderedPageBreak/>
        <w:t>predchádzajúci kalendárnemu roku, v ktorom sa žiada o sociálne štipendium, je najviac vo výške sumy životného minima jednej plnoletej fyzickej osoby.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(2)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Kritériami na poskytnutie mimoriadneho štipendia sú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a)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celkové hodnotenie žiaka na vysvedčení za predchádzajúci polrok prospel,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b)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priemerný prospech žiaka za predchádzajúci polrok najviac 1,50 a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c)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ďalšie kritériá určené strednou školou.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(3)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Nezaokrúhlený priemerný prospech žiaka sa vypočíta ako priemer klasifikačných stupňov z povinných vyučovacích predmetov uvedených na vysvedčení za polrok školského roka predchádzajúci polroku školského roka, na ktorý sa žiadosť o priznanie sociálneho štipendia vzťahuje.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(4)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Nezaokrúhlený priemerný prospech žiaka prvého ročníka sa vypočíta podľa klasifikačných stupňov z jednotlivých povinných vyučovacích predmetov vysvedčenia zo základnej školy, ktorú naposledy navštevoval, za druhý polrok predchádzajúceho školského roka.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000000"/>
          <w:lang w:eastAsia="sk-SK"/>
        </w:rPr>
        <w:t>§ 31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 </w:t>
      </w:r>
    </w:p>
    <w:p w:rsidR="001F7D89" w:rsidRPr="001F7D89" w:rsidRDefault="001F7D89" w:rsidP="001F7D8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000000"/>
          <w:lang w:eastAsia="sk-SK"/>
        </w:rPr>
        <w:t>Poskytovanie štipendia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(1)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Žiadosť o priznanie sociálneho štipendia obsahuje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a)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meno, priezvisko, dátum narodenia, rodné číslo, adresu trvalého pobytu a číslo občianskeho preukazu žiaka,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b)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meno, priezvisko, dátum narodenia, adresu trvalého pobytu, korešpondenčnú adresu a telefonický kontakt zákonného zástupcu neplnoletého žiaka,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c)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názov a sídlo strednej školy,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d)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školský rok, na ktorý sa žiadosť o priznanie sociálneho štipendia vzťahuje,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e)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číslo bankového účtu vedeného na území Slovenskej republiky, na ktorý sa bude poskytovať štipendium; ak v žiadosti nie je uvedené, štipendium sa vypláca v hotovosti,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f)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čestné vyhlásenie žiaka, alebo ak ide o neplnoletého žiaka, čestné vyhlásenie zákonného zástupcu o pravdivosti uvedených údajov,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g)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dátum podania žiadosti o priznanie sociálneho štipendia,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h)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celkový prospech žiaka za predchádzajúci polrok,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i)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nezaokrúhlený priemerný prospech žiaka za predchádzajúci polrok,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j)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výšku poskytnutého štipendia v príslušnom školskom roku,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k)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podpis žiadateľa,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l)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podpis riaditeľa.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(2)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Údaje podľa odseku 1 písm. g) až j) a l) vypĺňa stredná škola.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lastRenderedPageBreak/>
        <w:t>(3)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Žiadosť o priznanie sociálneho štipendia príslušný zamestnanec strednej školy prevezme, ak sú údaje vyplnené žiadateľom správne. Pri prevzatí sa na žiadosti o priznanie sociálneho štipendia vyznačí jej prevzatie a podpis príslušného zamestnanca strednej školy.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(4)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Prílohou k žiadosti o priznanie sociálneho štipendia sú doklady o splnení podmienok podľa </w:t>
      </w:r>
      <w:hyperlink r:id="rId9" w:anchor="paragraf-30.odsek-1.pismeno-a" w:tooltip="Odkaz na predpis alebo ustanovenie" w:history="1">
        <w:r w:rsidRPr="001F7D89">
          <w:rPr>
            <w:rFonts w:ascii="Arial" w:eastAsia="Times New Roman" w:hAnsi="Arial" w:cs="Arial"/>
            <w:i/>
            <w:iCs/>
            <w:color w:val="0000FF"/>
            <w:u w:val="single"/>
            <w:lang w:eastAsia="sk-SK"/>
          </w:rPr>
          <w:t>§ 30 ods. 1 písm. a) alebo písm. b)</w:t>
        </w:r>
      </w:hyperlink>
      <w:r w:rsidRPr="001F7D89">
        <w:rPr>
          <w:rFonts w:ascii="Arial" w:eastAsia="Times New Roman" w:hAnsi="Arial" w:cs="Arial"/>
          <w:color w:val="494949"/>
          <w:lang w:eastAsia="sk-SK"/>
        </w:rPr>
        <w:t>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(5)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Mimoriadne štipendium sa poskytuje na základe návrhu triedneho učiteľa po prerokovaní pedagogickou radou školy.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(6)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Sociálne štipendium sa poskytuje od prvého dňa kalendárneho mesiaca, v ktorom bola podaná žiadosť o priznanie sociálneho štipendia.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(7)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Štipendium sa vypláca v termínoch určených strednou školou. Žiakovi posledného ročníka strednej školy sa štipendium vypláca naposledy za mesiac, v ktorom prestane byť žiakom strednej školy.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(8)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Sociálne štipendium sa poskytuje z finančných prostriedkov zo štátneho rozpočtu. Mimoriadne štipendium sa poskytuje z finančných prostriedkov z darov poskytnutých strednej škole.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000000"/>
          <w:lang w:eastAsia="sk-SK"/>
        </w:rPr>
        <w:t>§ 32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 </w:t>
      </w:r>
    </w:p>
    <w:p w:rsidR="001F7D89" w:rsidRPr="001F7D89" w:rsidRDefault="001F7D89" w:rsidP="001F7D8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000000"/>
          <w:lang w:eastAsia="sk-SK"/>
        </w:rPr>
        <w:t>Výška štipendia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(1)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Sociálne štipendium sa poskytuje v období školského vyučovania mesačne vo výške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a)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50 % sumy životného minima nezaopatreného dieťaťa pri priemernom prospechu žiaka za predchádzajúci polrok najviac 2,00,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b)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35 % sumy životného minima nezaopatreného dieťaťa pri priemernom prospechu žiaka za predchádzajúci polrok viac ako 2,00 a najviac 2,50 alebo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c)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25 % sumy životného minima nezaopatreného dieťaťa pri priemernom prospechu žiaka za predchádzajúci polrok viac ako 2,50.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(2)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Ak žiak spĺňa kritériá podľa § 30 ods. 1 písm. a) alebo písm. b) a je hodnotený z povinných vyučovacích predmetov inak ako klasifikáciou, poskytuje sa mu v príslušnom školskom roku sociálne štipendium vo výške 35 % sumy životného minima nezaopatreného dieťaťa.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(3)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Mimoriadne štipendium možno poskytnúť v období školského vyučovania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a)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mesačne vo výške 100 % sumy životného minima nezaopatreného dieťaťa pri priemernom prospechu žiaka za predchádzajúci polrok najviac 1,20 alebo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b)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ročne vo výške 300 % sumy životného minima nezaopatreného dieťaťa pri priemernom prospechu žiaka za predchádzajúci polrok najviac 1,50.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000000"/>
          <w:lang w:eastAsia="sk-SK"/>
        </w:rPr>
        <w:t>§ 33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 </w:t>
      </w:r>
    </w:p>
    <w:p w:rsidR="001F7D89" w:rsidRPr="001F7D89" w:rsidRDefault="001F7D89" w:rsidP="001F7D8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000000"/>
          <w:lang w:eastAsia="sk-SK"/>
        </w:rPr>
        <w:t>Kritériá na poskytnutie nepeňažného plnenia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(1)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Nepeňažné plnenie možno poskytnúť žiakovi denného štúdia strednej školy, ak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a)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dosiahol mimoriadne výsledky, alebo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b)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lastRenderedPageBreak/>
        <w:t>vykonal výnimočný čin humánneho charakteru.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(2)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Nepeňažné plnenie sa poskytuje z finančných prostriedkov z darov poskytnutých strednej škole.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(3)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Nepeňažné plnenie sa poskytuje na základe návrhu triedneho učiteľa alebo zriaďovateľa strednej školy po predchádzajúcom prerokovaní pedagogickou radou a schválení riaditeľom.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(4)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Nepeňažné plnenie možno poskytnúť počas jedného školského roka jedenkrát a najviac do výšky štvornásobku súčtu súm životného minima žiaka a osôb, ktoré sa s ním spoločne posudzujú na účel životného minima.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000000"/>
          <w:lang w:eastAsia="sk-SK"/>
        </w:rPr>
        <w:t>§ 34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 </w:t>
      </w:r>
    </w:p>
    <w:p w:rsidR="001F7D89" w:rsidRPr="001F7D89" w:rsidRDefault="001F7D89" w:rsidP="001F7D8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000000"/>
          <w:lang w:eastAsia="sk-SK"/>
        </w:rPr>
        <w:t>Prechodné ustanovenia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(1)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Žiak, ktorý vykonal záverečnú skúšku, maturitnú skúšku alebo absolventskú skúšku podľa predpisov účinných do 30. júna 2022 a bola mu povolená opravná skúška alebo skúška v náhradnom termíne, vykoná opravnú skúšku alebo skúšku v náhradnom termíne podľa predpisov účinných do 30. júna 2022.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(2)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Sociálne štipendium sa v školskom roku 2021/2022 poskytuje do 30. júna 2022.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1F7D89">
        <w:rPr>
          <w:rFonts w:ascii="Arial" w:eastAsia="Times New Roman" w:hAnsi="Arial" w:cs="Arial"/>
          <w:color w:val="000000"/>
          <w:lang w:eastAsia="sk-SK"/>
        </w:rPr>
        <w:t>(3)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Predseda školskej maturitnej komisie, predseda predmetovej maturitnej komisie, predseda skúšobnej komisie pre záverečnú skúšku a predseda skúšobnej komisie pre absolventskú skúšku vymenovaní podľa predpisov účinných do 30. júna 2022 zostávajú vo funkcii do času, na ktorý boli vymenovaní.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000000"/>
          <w:lang w:eastAsia="sk-SK"/>
        </w:rPr>
        <w:t>§ 34a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 </w:t>
      </w:r>
    </w:p>
    <w:p w:rsidR="001F7D89" w:rsidRPr="001F7D89" w:rsidRDefault="001F7D89" w:rsidP="001F7D89">
      <w:pPr>
        <w:shd w:val="clear" w:color="auto" w:fill="D6F9D9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000000"/>
          <w:lang w:eastAsia="sk-SK"/>
        </w:rPr>
        <w:t>Prechodné ustanovenie k úprave účinnej od 1. septembra 2025</w:t>
      </w:r>
    </w:p>
    <w:p w:rsidR="001F7D89" w:rsidRPr="001F7D89" w:rsidRDefault="001F7D89" w:rsidP="001F7D89">
      <w:pPr>
        <w:shd w:val="clear" w:color="auto" w:fill="D6F9D9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V gymnáziu s päťročným vzdelávacím programom bilingválneho vzdelávania sa do 31. augusta 2026 nevyžaduje vykonanie maturitnej skúšky v druhom vyučovacom jazyku, ak ide o voliteľný predmet.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000000"/>
          <w:lang w:eastAsia="sk-SK"/>
        </w:rPr>
        <w:t>§ 35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 </w:t>
      </w:r>
    </w:p>
    <w:p w:rsidR="001F7D89" w:rsidRPr="001F7D89" w:rsidRDefault="001F7D89" w:rsidP="001F7D8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000000"/>
          <w:lang w:eastAsia="sk-SK"/>
        </w:rPr>
        <w:t>Zrušovacie ustanovenia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Zrušujú sa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1.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vyhláška Ministerstva školstva Slovenskej republiky č. </w:t>
      </w:r>
      <w:hyperlink r:id="rId10" w:tooltip="Odkaz na predpis alebo ustanovenie" w:history="1">
        <w:r w:rsidRPr="001F7D89">
          <w:rPr>
            <w:rFonts w:ascii="Arial" w:eastAsia="Times New Roman" w:hAnsi="Arial" w:cs="Arial"/>
            <w:i/>
            <w:iCs/>
            <w:color w:val="0000FF"/>
            <w:u w:val="single"/>
            <w:lang w:eastAsia="sk-SK"/>
          </w:rPr>
          <w:t>318/2008 Z. z.</w:t>
        </w:r>
      </w:hyperlink>
      <w:r w:rsidRPr="001F7D89">
        <w:rPr>
          <w:rFonts w:ascii="Arial" w:eastAsia="Times New Roman" w:hAnsi="Arial" w:cs="Arial"/>
          <w:color w:val="494949"/>
          <w:lang w:eastAsia="sk-SK"/>
        </w:rPr>
        <w:t> o ukončovaní štúdia na stredných školách v znení vyhlášky č. 209/2011 Z. z., vyhlášky č. 157/2013 Z. z., vyhlášky č. 113/2015 Z. z. a vyhlášky č. 142/2018 Z. z.,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2.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vyhláška Ministerstva školstva, vedy, výskumu a športu Slovenskej republiky č. </w:t>
      </w:r>
      <w:hyperlink r:id="rId11" w:tooltip="Odkaz na predpis alebo ustanovenie" w:history="1">
        <w:r w:rsidRPr="001F7D89">
          <w:rPr>
            <w:rFonts w:ascii="Arial" w:eastAsia="Times New Roman" w:hAnsi="Arial" w:cs="Arial"/>
            <w:i/>
            <w:iCs/>
            <w:color w:val="0000FF"/>
            <w:u w:val="single"/>
            <w:lang w:eastAsia="sk-SK"/>
          </w:rPr>
          <w:t>65/2015 Z. z.</w:t>
        </w:r>
      </w:hyperlink>
      <w:r w:rsidRPr="001F7D89">
        <w:rPr>
          <w:rFonts w:ascii="Arial" w:eastAsia="Times New Roman" w:hAnsi="Arial" w:cs="Arial"/>
          <w:color w:val="494949"/>
          <w:lang w:eastAsia="sk-SK"/>
        </w:rPr>
        <w:t> o stredných školách v znení vyhlášky č. 241/2018 Z. z.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000000"/>
          <w:lang w:eastAsia="sk-SK"/>
        </w:rPr>
        <w:t>§ 36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 </w:t>
      </w:r>
    </w:p>
    <w:p w:rsidR="001F7D89" w:rsidRPr="001F7D89" w:rsidRDefault="001F7D89" w:rsidP="001F7D8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1F7D89">
        <w:rPr>
          <w:rFonts w:ascii="Arial" w:eastAsia="Times New Roman" w:hAnsi="Arial" w:cs="Arial"/>
          <w:b/>
          <w:bCs/>
          <w:color w:val="000000"/>
          <w:lang w:eastAsia="sk-SK"/>
        </w:rPr>
        <w:t>Účinnosť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>Táto vyhláška nadobúda účinnosť 1. júla 2022.</w:t>
      </w:r>
    </w:p>
    <w:p w:rsidR="001F7D89" w:rsidRPr="001F7D89" w:rsidRDefault="001F7D89" w:rsidP="001F7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94949"/>
          <w:lang w:eastAsia="sk-SK"/>
        </w:rPr>
      </w:pPr>
      <w:r w:rsidRPr="001F7D89">
        <w:rPr>
          <w:rFonts w:ascii="Arial" w:eastAsia="Times New Roman" w:hAnsi="Arial" w:cs="Arial"/>
          <w:color w:val="494949"/>
          <w:lang w:eastAsia="sk-SK"/>
        </w:rPr>
        <w:t xml:space="preserve">Branislav </w:t>
      </w:r>
      <w:proofErr w:type="spellStart"/>
      <w:r w:rsidRPr="001F7D89">
        <w:rPr>
          <w:rFonts w:ascii="Arial" w:eastAsia="Times New Roman" w:hAnsi="Arial" w:cs="Arial"/>
          <w:color w:val="494949"/>
          <w:lang w:eastAsia="sk-SK"/>
        </w:rPr>
        <w:t>Gröhling</w:t>
      </w:r>
      <w:proofErr w:type="spellEnd"/>
      <w:r w:rsidRPr="001F7D89">
        <w:rPr>
          <w:rFonts w:ascii="Arial" w:eastAsia="Times New Roman" w:hAnsi="Arial" w:cs="Arial"/>
          <w:color w:val="494949"/>
          <w:lang w:eastAsia="sk-SK"/>
        </w:rPr>
        <w:t xml:space="preserve"> v. r.</w:t>
      </w:r>
    </w:p>
    <w:p w:rsidR="001F7D89" w:rsidRPr="001F7D89" w:rsidRDefault="001F7D89">
      <w:pPr>
        <w:rPr>
          <w:rFonts w:ascii="Arial" w:hAnsi="Arial" w:cs="Arial"/>
        </w:rPr>
      </w:pPr>
    </w:p>
    <w:sectPr w:rsidR="001F7D89" w:rsidRPr="001F7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89"/>
    <w:rsid w:val="001F7D89"/>
    <w:rsid w:val="00A4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4F81"/>
  <w15:chartTrackingRefBased/>
  <w15:docId w15:val="{DB896D0E-375A-418B-BCF9-A2454E2B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1F7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1F7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1F7D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F7D8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F7D8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1F7D8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F7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15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18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2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1552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26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235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22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3747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8556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70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0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791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640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712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61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66380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1281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09735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24630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3132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009703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85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08975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931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73640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750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3801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1519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8952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74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50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25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480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931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21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613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690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589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8560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478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2877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0723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5673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767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310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7639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228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063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222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36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41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14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3944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781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8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50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050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611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578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511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73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43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966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05270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977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83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54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863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191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944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273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087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59559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543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82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102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0665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3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4001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682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6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220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4157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507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21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15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69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670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7228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736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6533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4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528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8/245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lov-lex.sk/pravne-predpisy/SK/ZZ/2008/24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2008/245/" TargetMode="External"/><Relationship Id="rId11" Type="http://schemas.openxmlformats.org/officeDocument/2006/relationships/hyperlink" Target="https://www.slov-lex.sk/pravne-predpisy/SK/ZZ/2015/65/" TargetMode="External"/><Relationship Id="rId5" Type="http://schemas.openxmlformats.org/officeDocument/2006/relationships/hyperlink" Target="https://www.slov-lex.sk/pravne-predpisy/SK/ZZ/2008/245/" TargetMode="External"/><Relationship Id="rId10" Type="http://schemas.openxmlformats.org/officeDocument/2006/relationships/hyperlink" Target="https://www.slov-lex.sk/pravne-predpisy/SK/ZZ/2008/318/" TargetMode="External"/><Relationship Id="rId4" Type="http://schemas.openxmlformats.org/officeDocument/2006/relationships/hyperlink" Target="https://www.slov-lex.sk/pravne-predpisy/SK/ZZ/2008/245/" TargetMode="External"/><Relationship Id="rId9" Type="http://schemas.openxmlformats.org/officeDocument/2006/relationships/hyperlink" Target="https://www.slov-lex.sk/pravne-predpisy/SK/ZZ/2022/224/20240901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spravca</cp:lastModifiedBy>
  <cp:revision>1</cp:revision>
  <dcterms:created xsi:type="dcterms:W3CDTF">2024-09-10T08:21:00Z</dcterms:created>
  <dcterms:modified xsi:type="dcterms:W3CDTF">2024-09-10T08:26:00Z</dcterms:modified>
</cp:coreProperties>
</file>