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č.6</w:t>
      </w:r>
    </w:p>
    <w:p w:rsidR="007429C6" w:rsidRDefault="007429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k zákonu č. 343/2015 Z. z.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0C6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 SLUŽBY A INÉ OSOBITNÉ SLUŽBY</w:t>
      </w:r>
    </w:p>
    <w:p w:rsidR="006E20C6" w:rsidRPr="006E20C6" w:rsidRDefault="006E20C6" w:rsidP="006E20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9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5"/>
        <w:gridCol w:w="4070"/>
      </w:tblGrid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CPV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Opis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75200000-8; 75231200-6; 75231240-8; 79611000-0; 79622000-0 [Zabezpečovanie pomocného personálu pre domácnosť];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79624000-4 [Zabezpečovanie opatrovateľského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79625000-1 [Zabezpečovanie lekárskeho personálu]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85000000-9 do 85323000-9; 98133100-5, 98133000-4;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98200000-5; 98500000-8 [Služby domácnosti ako zamestnávateľov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domáceho personálu] 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98513000-2 až 98514000-9 [Služby pracovných síl pre domácnosti,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pracovníkov agentúr týkajúce sa domácnosti,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kancelárskych pracovníkov pre domácnosti, Pracovníci na čas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určitý pre domácnosti, Pomocnice v domácnosti a Domáce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Zdravotnícke, sociálne a súvisiace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85321000-5 a 85322000-2, 75000000-6 [Verejná správa, obrana, sociálne zabezpečenie a s tým spojené služby], 75121000-0,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75122000-7, 75124000-1;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79995000-5 do 79995200-7; od 80000000-4 Vzdelávacie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školiace (výcvikové) služby do 80660000-8;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 92000000-1 do 92700000-8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79950000-8 [Organizovanie výstav, veľtrhov a kongresov],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79951000-5 [Organizovanie seminárov], 79952000-2 [Služby na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organizovanie podujatí], 79952100-3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kultúrnych podujatí], 79953000-9 [Služby na organizovanie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festivalov], 79954000-6 [Služby na organizovanie večierkov],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79955000-3 [Služby na organizovanie módnych prehliadok],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79956000-0 [Služby na organizovanie veľtrhov a výstav]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Administratívne sociálne, vzdelávacie, zdravotnícke a kultúrne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75300000-9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Povinné sociálne zabezpečenie (1)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75310000-2, 75311000-9, 75312000-6, 75313000-3, 75313100-4, 75314000-0, 75320000-5, 75330000-8, 75340000-1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týkajúce sa poskytovania dávok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98000000-3; 98120000-0; 98132000-7; 98133110-8 a 98130000-3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služby pre verejnosť, sociálne služby a osobné služby vrátane služieb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poskytovaných odborovými zväzmi,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politickými organizáciami, mládežníckymi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združeniami a iné služby členských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organizácií.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98131000-0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55100000-1 až 55410000-7; 55521000-8 až 55521200-0 [55521000-8 Služby hromadného stravovania pre súkromné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domácnosti, 55521100-9 Rozvoz stravy, 55521200-0 Donáška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stravy]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55520000-1 Služby hromadného stravovania,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55522000-5 Služby hromadného stravovania pre spoločnosti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prevádzajúce dopravu, 55523000-2 Služby hromadného stravovania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iné podniky alebo iné inštitúcie, 55524000-9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hromadného stravovania pre školy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55510000-8 Služby podnikových a školských jedální, 55511000-5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Služby podnikových a školských jedální a iné bufetové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 obmedzenou klientelou, 55512000-2 Správa jedální, 55523100-3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Školské stravovanie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Hotelové a reštauračné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79100000-5 až 79140000-7; 75231100-5;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Právne služby, pokiaľ nie sú vylúčené podľa § 1 ods. 2 písm. n)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75100000-7 až 75120000-3; 75123000-4; 75125000-8 až 75131000-3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administratívne služby a vládne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75200000-8 až 75231000-4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Poskytovanie komunálnych služieb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75231210-9 až 75231230-5; 75240000-0 až 75252000-7; 794300000-7; 98113100-9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 súvisiace s väzbou, služby verejnej bezpečnosti a záchranné služby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rozsahu, v ktorom nie sú vylúčené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podľa § 1 ods. 2 písm. g) 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79700000-1 až 79721000-4 [Pátracie a bezpečnostné služby, Bezpečnostné služby, Monitorovanie poplachov, Strážne služby,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Dozor, Stopovacie systémy, Služby na vystopovanie utečencov,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Hliadkové služby, Služby na vydávanie identifikačných preukazov,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Vyšetrovacie služby and Služby detektívnej agentúry]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79722000-1[Grafologické služby], 79723000-8 [Služby týkajúce sa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analýzy odpadu]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Pátracie a bezpečnostné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98900000-2 [Služby poskytované organizáciami a orgánmi v zahraničí (exteritoriálne)] a 98910000-5 [Služby charakteristické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 medzinárodné organizácie a orgány]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idctlpar64000000-6 [Poštové a telekomunikačné služby], 64100000-7 [Poštové a doručovateľské služby], 64110000-0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[Poštové služby], 64111000-7 [Poštové služby súvisiace s novinami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periodikami], 64112000-4 [Poštové služby súvisiace s listami],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64113000-1 [Poštové služby súvisiace s balíkmi], 64114000-8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[Priehradkové poštové služby], 64115000-5 [Prenajímanie poštových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schránok], 64116000-2 [Služby poste restante], 64122000-7 [Služby </w:t>
            </w: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interných firemných poslíčkov]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Poštové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50116510-9 [Protektorovanie pneumatík], 71550000-8 [Kováčske služby] 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Rôzne služby</w:t>
            </w:r>
          </w:p>
        </w:tc>
      </w:tr>
      <w:tr w:rsidR="006E20C6" w:rsidRPr="006E20C6" w:rsidTr="006E20C6">
        <w:trPr>
          <w:tblCellSpacing w:w="15" w:type="dxa"/>
        </w:trPr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C6" w:rsidRPr="006E20C6" w:rsidRDefault="006E20C6" w:rsidP="006E2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0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(1) Na uvedené služby sa tento zákon nevzťahuje, ak sú organizované ako služby všeobecného záujmu nehospodárskeho charakteru. </w:t>
            </w:r>
          </w:p>
        </w:tc>
      </w:tr>
    </w:tbl>
    <w:p w:rsidR="003C0B7E" w:rsidRPr="000357FA" w:rsidRDefault="00810307" w:rsidP="008B19CD"/>
    <w:sectPr w:rsidR="003C0B7E" w:rsidRPr="000357FA" w:rsidSect="006E20C6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0C6"/>
    <w:rsid w:val="000357FA"/>
    <w:rsid w:val="00126F1C"/>
    <w:rsid w:val="00224747"/>
    <w:rsid w:val="003E56A7"/>
    <w:rsid w:val="004C16CB"/>
    <w:rsid w:val="00542185"/>
    <w:rsid w:val="00610C61"/>
    <w:rsid w:val="006E20C6"/>
    <w:rsid w:val="006E76F9"/>
    <w:rsid w:val="007429C6"/>
    <w:rsid w:val="00810307"/>
    <w:rsid w:val="008B19CD"/>
    <w:rsid w:val="00AA1CCA"/>
    <w:rsid w:val="00B246C2"/>
    <w:rsid w:val="00BE0D63"/>
    <w:rsid w:val="00DE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6"/>
    <f:field ref="objsubject" par="" edit="true" text=""/>
    <f:field ref="objcreatedby" par="" text="Richnavská, Martina, Ing."/>
    <f:field ref="objcreatedat" par="" text="11. 1. 2017 14:30:46"/>
    <f:field ref="objchangedby" par="" text="Richnavská, Martina, Ing."/>
    <f:field ref="objmodifiedat" par="" text="11. 1. 2017 14:30:46"/>
    <f:field ref="doc_FSCFOLIO_1_1001_FieldDocumentNumber" par="" text=""/>
    <f:field ref="doc_FSCFOLIO_1_1001_FieldSubject" par="" text=""/>
    <f:field ref="FSCFOLIO_1_1001_FieldCurrentUser" par="" text="TAZV"/>
    <f:field ref="CCAPRECONFIG_15_1001_Objektname" par="" text="Príloha_č_6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Spodniaková Katarína</dc:creator>
  <cp:lastModifiedBy>Compaq</cp:lastModifiedBy>
  <cp:revision>2</cp:revision>
  <cp:lastPrinted>2016-05-10T12:44:00Z</cp:lastPrinted>
  <dcterms:created xsi:type="dcterms:W3CDTF">2017-01-17T07:17:00Z</dcterms:created>
  <dcterms:modified xsi:type="dcterms:W3CDTF">2017-01-17T07:17:00Z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14:30</vt:lpwstr>
  </property>
  <property fmtid="{D5CDD505-2E9C-101B-9397-08002B2CF9AE}" pid="55" name="FSC#SKEDITIONREG@103.510:curruserrolegroup">
    <vt:lpwstr>Technická akadémia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14:30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Príkazné listy predsedu BBSK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2017</vt:lpwstr>
  </property>
  <property fmtid="{D5CDD505-2E9C-101B-9397-08002B2CF9AE}" pid="492" name="FSC#COOELAK@1.1001:FileRefOrdinal">
    <vt:lpwstr>18</vt:lpwstr>
  </property>
  <property fmtid="{D5CDD505-2E9C-101B-9397-08002B2CF9AE}" pid="493" name="FSC#COOELAK@1.1001:FileRefOU">
    <vt:lpwstr>TAZV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TAZV (Technická akadémia)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*COO.2090.234.2.7199*</vt:lpwstr>
  </property>
  <property fmtid="{D5CDD505-2E9C-101B-9397-08002B2CF9AE}" pid="507" name="FSC#COOELAK@1.1001:RefBarCode">
    <vt:lpwstr>*COO.2090.234.2.7186*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VF</vt:lpwstr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Ing., Mgr. Peter Gábor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COO.2090.234.2.7199</vt:lpwstr>
  </property>
  <property fmtid="{D5CDD505-2E9C-101B-9397-08002B2CF9AE}" pid="553" name="FSC#FSCFOLIO@1.1001:docpropproject">
    <vt:lpwstr/>
  </property>
</Properties>
</file>